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both"/>
        <w:rPr>
          <w:bCs/>
          <w:sz w:val="48"/>
          <w:szCs w:val="48"/>
        </w:rPr>
      </w:pPr>
      <w:r>
        <w:rPr>
          <w:bCs/>
          <w:sz w:val="48"/>
          <w:szCs w:val="48"/>
        </w:rPr>
      </w:r>
    </w:p>
    <w:p>
      <w:pPr>
        <w:pStyle w:val="NormalWeb"/>
        <w:spacing w:beforeAutospacing="0" w:before="0" w:afterAutospacing="0" w:after="0"/>
        <w:jc w:val="both"/>
        <w:rPr>
          <w:bCs/>
        </w:rPr>
      </w:pPr>
      <w:r>
        <w:rPr>
          <w:bCs/>
        </w:rPr>
        <w:t>Nr sprawy: GGK.271.2.2018</w:t>
      </w:r>
    </w:p>
    <w:p>
      <w:pPr>
        <w:pStyle w:val="NormalWeb"/>
        <w:spacing w:beforeAutospacing="0" w:before="0" w:afterAutospacing="0" w:after="0"/>
        <w:jc w:val="both"/>
        <w:rPr>
          <w:bCs/>
        </w:rPr>
      </w:pPr>
      <w:r>
        <w:rPr>
          <w:bCs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</w:r>
    </w:p>
    <w:p>
      <w:pPr>
        <w:pStyle w:val="NormalWeb"/>
        <w:jc w:val="center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OGŁOSZENIE z dnia 16.11.2018r.  </w:t>
      </w:r>
      <w:r>
        <w:rPr>
          <w:b/>
          <w:bCs/>
          <w:sz w:val="32"/>
          <w:szCs w:val="32"/>
        </w:rPr>
        <w:t>o UDZIELENIU ZAMÓWIENIA</w:t>
      </w:r>
      <w:r>
        <w:rPr>
          <w:b/>
          <w:bCs/>
          <w:sz w:val="48"/>
          <w:szCs w:val="48"/>
        </w:rPr>
        <w:t xml:space="preserve"> – unieważnieniu postępowania</w:t>
      </w:r>
    </w:p>
    <w:p>
      <w:pPr>
        <w:pStyle w:val="NormalWeb"/>
        <w:jc w:val="center"/>
        <w:rPr>
          <w:b/>
          <w:b/>
          <w:bCs/>
          <w:sz w:val="48"/>
          <w:szCs w:val="48"/>
        </w:rPr>
      </w:pPr>
      <w:bookmarkStart w:id="0" w:name="_GoBack"/>
      <w:bookmarkStart w:id="1" w:name="_GoBack"/>
      <w:bookmarkEnd w:id="1"/>
      <w:r>
        <w:rPr>
          <w:b/>
          <w:bCs/>
          <w:sz w:val="48"/>
          <w:szCs w:val="48"/>
        </w:rPr>
      </w:r>
    </w:p>
    <w:p>
      <w:pPr>
        <w:pStyle w:val="NormalWeb"/>
        <w:spacing w:beforeAutospacing="0" w:before="0" w:afterAutospacing="0" w:after="0"/>
        <w:jc w:val="both"/>
        <w:rPr>
          <w:bCs/>
        </w:rPr>
      </w:pPr>
      <w:r>
        <w:rPr>
          <w:bCs/>
        </w:rPr>
        <w:t>Zamieszczanie ogłoszenia: obowiązkowe</w:t>
      </w:r>
    </w:p>
    <w:p>
      <w:pPr>
        <w:pStyle w:val="NormalWeb"/>
        <w:spacing w:beforeAutospacing="0" w:before="0" w:afterAutospacing="0" w:after="0"/>
        <w:jc w:val="both"/>
        <w:rPr>
          <w:bCs/>
        </w:rPr>
      </w:pPr>
      <w:r>
        <w:rPr>
          <w:bCs/>
        </w:rPr>
        <w:t>Ogłoszenie dotyczy: zamówienia publicznego</w:t>
      </w:r>
    </w:p>
    <w:p>
      <w:pPr>
        <w:pStyle w:val="NormalWeb"/>
        <w:spacing w:beforeAutospacing="0" w:before="0" w:afterAutospacing="0" w:after="0"/>
        <w:jc w:val="both"/>
        <w:rPr>
          <w:bCs/>
        </w:rPr>
      </w:pPr>
      <w:r>
        <w:rPr>
          <w:bCs/>
        </w:rPr>
        <w:t>Zamówienie dotyczy projektu lub programu współfinansowanego ze środków Unii Europejskiej: nie</w:t>
      </w:r>
    </w:p>
    <w:p>
      <w:pPr>
        <w:pStyle w:val="NormalWeb"/>
        <w:spacing w:beforeAutospacing="0" w:before="0" w:afterAutospacing="0" w:after="0"/>
        <w:jc w:val="both"/>
        <w:rPr>
          <w:bCs/>
        </w:rPr>
      </w:pPr>
      <w:r>
        <w:rPr>
          <w:bCs/>
        </w:rPr>
        <w:t>Zamówienie było przedmiotem ogłoszenia w Biuletynie Zamówień Publicznych: tak</w:t>
      </w:r>
    </w:p>
    <w:p>
      <w:pPr>
        <w:pStyle w:val="NormalWeb"/>
        <w:spacing w:beforeAutospacing="0" w:before="0" w:afterAutospacing="0" w:after="0"/>
        <w:jc w:val="both"/>
        <w:rPr>
          <w:bCs/>
        </w:rPr>
      </w:pPr>
      <w:r>
        <w:rPr>
          <w:bCs/>
        </w:rPr>
        <w:t>Numer ogłoszenia: 645811-N-2018</w:t>
      </w:r>
    </w:p>
    <w:p>
      <w:pPr>
        <w:pStyle w:val="NormalWeb"/>
        <w:spacing w:beforeAutospacing="0" w:before="0" w:afterAutospacing="0" w:after="0"/>
        <w:jc w:val="both"/>
        <w:rPr>
          <w:bCs/>
        </w:rPr>
      </w:pPr>
      <w:r>
        <w:rPr>
          <w:bCs/>
        </w:rPr>
        <w:t>Ogłoszenie o zmianie ogłoszenia zostało zamieszczone w Biuletynie Zamówień Publicznych: nie</w:t>
      </w:r>
    </w:p>
    <w:p>
      <w:pPr>
        <w:pStyle w:val="NormalWeb"/>
        <w:jc w:val="both"/>
        <w:rPr>
          <w:bCs/>
        </w:rPr>
      </w:pPr>
      <w:r>
        <w:rPr>
          <w:bCs/>
        </w:rPr>
      </w:r>
    </w:p>
    <w:p>
      <w:pPr>
        <w:pStyle w:val="NormalWeb"/>
        <w:spacing w:beforeAutospacing="0" w:before="0" w:afterAutospacing="0" w:after="0"/>
        <w:jc w:val="both"/>
        <w:rPr>
          <w:bCs/>
        </w:rPr>
      </w:pPr>
      <w:r>
        <w:rPr>
          <w:bCs/>
        </w:rPr>
        <w:t>SEKCJA I: ZAMAWIAJĄCY</w:t>
      </w:r>
    </w:p>
    <w:p>
      <w:pPr>
        <w:pStyle w:val="NormalWeb"/>
        <w:spacing w:beforeAutospacing="0" w:before="0" w:afterAutospacing="0" w:after="0"/>
        <w:jc w:val="both"/>
        <w:rPr>
          <w:bCs/>
        </w:rPr>
      </w:pPr>
      <w:r>
        <w:rPr>
          <w:bCs/>
        </w:rPr>
        <w:t>Informacje dodatkowe:</w:t>
      </w:r>
    </w:p>
    <w:p>
      <w:pPr>
        <w:pStyle w:val="NormalWeb"/>
        <w:spacing w:beforeAutospacing="0" w:before="0" w:afterAutospacing="0" w:after="0"/>
        <w:jc w:val="both"/>
        <w:rPr>
          <w:bCs/>
        </w:rPr>
      </w:pPr>
      <w:r>
        <w:rPr>
          <w:bCs/>
        </w:rPr>
        <w:t>nie dotyczy</w:t>
      </w:r>
    </w:p>
    <w:p>
      <w:pPr>
        <w:pStyle w:val="NormalWeb"/>
        <w:jc w:val="both"/>
        <w:rPr>
          <w:bCs/>
        </w:rPr>
      </w:pPr>
      <w:r>
        <w:rPr>
          <w:bCs/>
        </w:rPr>
      </w:r>
    </w:p>
    <w:p>
      <w:pPr>
        <w:pStyle w:val="NormalWeb"/>
        <w:jc w:val="both"/>
        <w:rPr>
          <w:bCs/>
        </w:rPr>
      </w:pPr>
      <w:r>
        <w:rPr>
          <w:bCs/>
        </w:rPr>
        <w:t>I. 1) NAZWA I ADRES:</w:t>
      </w:r>
    </w:p>
    <w:p>
      <w:pPr>
        <w:pStyle w:val="NormalWeb"/>
        <w:jc w:val="both"/>
        <w:rPr>
          <w:bCs/>
        </w:rPr>
      </w:pPr>
      <w:r>
        <w:rPr>
          <w:bCs/>
        </w:rPr>
        <w:t>Gminna Gospodarka Komunalna Dobroszyce Sp. z o.o., Krajowy numer identyfikacyjny 93290064700000, ul. Ul. Parkowa  14, 56410   Dobroszyce, woj. dolnośląskie, państwo Polska, tel. 71 314 12 90, e-mail biuro@ggzdobrzyce.pl, faks 71 314 12 90.</w:t>
      </w:r>
    </w:p>
    <w:p>
      <w:pPr>
        <w:pStyle w:val="NormalWeb"/>
        <w:jc w:val="both"/>
        <w:rPr>
          <w:bCs/>
        </w:rPr>
      </w:pPr>
      <w:r>
        <w:rPr>
          <w:bCs/>
        </w:rPr>
        <w:t>Adres strony internetowej (url): ggkdobroszyce.pl</w:t>
      </w:r>
    </w:p>
    <w:p>
      <w:pPr>
        <w:pStyle w:val="NormalWeb"/>
        <w:jc w:val="both"/>
        <w:rPr>
          <w:bCs/>
        </w:rPr>
      </w:pPr>
      <w:r>
        <w:rPr>
          <w:bCs/>
        </w:rPr>
        <w:t>Adres profilu nabywcy: nie dotyczy</w:t>
      </w:r>
    </w:p>
    <w:p>
      <w:pPr>
        <w:pStyle w:val="NormalWeb"/>
        <w:jc w:val="both"/>
        <w:rPr>
          <w:bCs/>
        </w:rPr>
      </w:pPr>
      <w:r>
        <w:rPr>
          <w:bCs/>
        </w:rPr>
        <w:t>Adres strony internetowej, pod którym można uzyskać dostęp do narzędzi i urządzeń lub formatów plików, które nie są ogólnie dostępne:</w:t>
      </w:r>
    </w:p>
    <w:p>
      <w:pPr>
        <w:pStyle w:val="NormalWeb"/>
        <w:jc w:val="both"/>
        <w:rPr>
          <w:bCs/>
        </w:rPr>
      </w:pPr>
      <w:r>
        <w:rPr>
          <w:bCs/>
        </w:rPr>
        <w:t>nie dotyczy</w:t>
      </w:r>
    </w:p>
    <w:p>
      <w:pPr>
        <w:pStyle w:val="NormalWeb"/>
        <w:jc w:val="both"/>
        <w:rPr>
          <w:bCs/>
        </w:rPr>
      </w:pPr>
      <w:r>
        <w:rPr>
          <w:bCs/>
        </w:rPr>
        <w:t>I.2) RODZAJ ZAMAWIAJĄCEGO:</w:t>
      </w:r>
    </w:p>
    <w:p>
      <w:pPr>
        <w:pStyle w:val="NormalWeb"/>
        <w:jc w:val="both"/>
        <w:rPr>
          <w:bCs/>
        </w:rPr>
      </w:pPr>
      <w:r>
        <w:rPr>
          <w:bCs/>
        </w:rPr>
        <w:t>Zamawiający udzielający zamówień, o którym mowa w art. 3 ust. 1 pkt 5 ustawy Pzp</w:t>
      </w:r>
    </w:p>
    <w:p>
      <w:pPr>
        <w:pStyle w:val="NormalWeb"/>
        <w:jc w:val="both"/>
        <w:rPr>
          <w:bCs/>
        </w:rPr>
      </w:pPr>
      <w:r>
        <w:rPr>
          <w:bCs/>
        </w:rPr>
        <w:t>SEKCJA II: PRZEDMIOT ZAMÓWIENIA</w:t>
      </w:r>
    </w:p>
    <w:p>
      <w:pPr>
        <w:pStyle w:val="NormalWeb"/>
        <w:jc w:val="both"/>
        <w:rPr>
          <w:bCs/>
        </w:rPr>
      </w:pPr>
      <w:r>
        <w:rPr>
          <w:bCs/>
        </w:rPr>
        <w:t>II.1) Nazwa nadana zamówieniu przez zamawiającego:</w:t>
      </w:r>
    </w:p>
    <w:p>
      <w:pPr>
        <w:pStyle w:val="NormalWeb"/>
        <w:jc w:val="both"/>
        <w:rPr>
          <w:bCs/>
        </w:rPr>
      </w:pPr>
      <w:r>
        <w:rPr>
          <w:bCs/>
        </w:rPr>
        <w:t>Opracowanie dokumentacji projektowej dla realizacji inwestycji pn. „MODERNIZACJA OCZYSZCZALNI ŚCIEKÓW W DOBROSZYCACH”</w:t>
      </w:r>
    </w:p>
    <w:p>
      <w:pPr>
        <w:pStyle w:val="NormalWeb"/>
        <w:jc w:val="both"/>
        <w:rPr>
          <w:bCs/>
        </w:rPr>
      </w:pPr>
      <w:r>
        <w:rPr>
          <w:bCs/>
        </w:rPr>
        <w:t>Numer referencyjny(jeżeli dotyczy):</w:t>
      </w:r>
    </w:p>
    <w:p>
      <w:pPr>
        <w:pStyle w:val="NormalWeb"/>
        <w:jc w:val="both"/>
        <w:rPr>
          <w:bCs/>
        </w:rPr>
      </w:pPr>
      <w:r>
        <w:rPr>
          <w:bCs/>
        </w:rPr>
        <w:t>GGK.271.2.2018</w:t>
      </w:r>
    </w:p>
    <w:p>
      <w:pPr>
        <w:pStyle w:val="NormalWeb"/>
        <w:jc w:val="both"/>
        <w:rPr>
          <w:bCs/>
        </w:rPr>
      </w:pPr>
      <w:r>
        <w:rPr>
          <w:bCs/>
        </w:rPr>
        <w:t>II.2) Rodzaj zamówienia:</w:t>
      </w:r>
    </w:p>
    <w:p>
      <w:pPr>
        <w:pStyle w:val="NormalWeb"/>
        <w:jc w:val="both"/>
        <w:rPr>
          <w:bCs/>
        </w:rPr>
      </w:pPr>
      <w:r>
        <w:rPr>
          <w:bCs/>
        </w:rPr>
        <w:t>Usługi</w:t>
      </w:r>
    </w:p>
    <w:p>
      <w:pPr>
        <w:pStyle w:val="NormalWeb"/>
        <w:jc w:val="both"/>
        <w:rPr>
          <w:bCs/>
        </w:rPr>
      </w:pPr>
      <w:r>
        <w:rPr>
          <w:bCs/>
        </w:rPr>
        <w:t>II.3)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</w:t>
      </w:r>
    </w:p>
    <w:p>
      <w:pPr>
        <w:pStyle w:val="NormalWeb"/>
        <w:jc w:val="both"/>
        <w:rPr>
          <w:bCs/>
        </w:rPr>
      </w:pPr>
      <w:r>
        <w:rPr>
          <w:bCs/>
        </w:rPr>
        <w:t>Przedmiotem zamówienia są usługi obejmujące opracowanie dokumentacji projektowej na roboty budowlane związane z modernizacją oczyszczalni ścieków przy ul. Truskawkowej w Dobroszycach, dz. nr ew. gr. 93/6, woj. Dolnośląskie, kraj: Polska. Ogólne wytyczne Zamawiającego dotyczące przedmiotu zamówienia zawiera załącznik nr 8 do SIWZ. Szczegółowe ustalenia zostaną dokonane pomiędzy Wykonawcą i Zamawiającym na etapie opracowywania dokumentacji. Projekt obejmuje swym zakresem następujące branże: konstrukcyjno – budowlaną, architektoniczną, sanitarną, elektroenergetyczną, drogową.</w:t>
      </w:r>
    </w:p>
    <w:p>
      <w:pPr>
        <w:pStyle w:val="NormalWeb"/>
        <w:jc w:val="both"/>
        <w:rPr>
          <w:bCs/>
        </w:rPr>
      </w:pPr>
      <w:r>
        <w:rPr>
          <w:bCs/>
        </w:rPr>
        <w:t>II.4) Informacja o częściach zamówienia:</w:t>
      </w:r>
    </w:p>
    <w:p>
      <w:pPr>
        <w:pStyle w:val="NormalWeb"/>
        <w:jc w:val="both"/>
        <w:rPr>
          <w:bCs/>
        </w:rPr>
      </w:pPr>
      <w:r>
        <w:rPr>
          <w:bCs/>
        </w:rPr>
        <w:t>Zamówienie było podzielone na części: nie</w:t>
      </w:r>
    </w:p>
    <w:p>
      <w:pPr>
        <w:pStyle w:val="NormalWeb"/>
        <w:jc w:val="both"/>
        <w:rPr>
          <w:bCs/>
        </w:rPr>
      </w:pPr>
      <w:r>
        <w:rPr>
          <w:bCs/>
        </w:rPr>
        <w:t>II.5) Główny Kod CPV: 71240000-2</w:t>
      </w:r>
    </w:p>
    <w:p>
      <w:pPr>
        <w:pStyle w:val="NormalWeb"/>
        <w:jc w:val="both"/>
        <w:rPr>
          <w:bCs/>
        </w:rPr>
      </w:pPr>
      <w:r>
        <w:rPr>
          <w:bCs/>
        </w:rPr>
        <w:t>SEKCJA III: PROCEDURA</w:t>
      </w:r>
    </w:p>
    <w:p>
      <w:pPr>
        <w:pStyle w:val="NormalWeb"/>
        <w:spacing w:beforeAutospacing="0" w:before="0" w:afterAutospacing="0" w:after="0"/>
        <w:jc w:val="both"/>
        <w:rPr>
          <w:bCs/>
        </w:rPr>
      </w:pPr>
      <w:r>
        <w:rPr>
          <w:bCs/>
        </w:rPr>
        <w:t>III.1) TRYB UDZIELENIA ZAMÓWIENIA</w:t>
      </w:r>
    </w:p>
    <w:p>
      <w:pPr>
        <w:pStyle w:val="NormalWeb"/>
        <w:spacing w:beforeAutospacing="0" w:before="0" w:afterAutospacing="0" w:after="0"/>
        <w:jc w:val="both"/>
        <w:rPr>
          <w:bCs/>
        </w:rPr>
      </w:pPr>
      <w:r>
        <w:rPr>
          <w:bCs/>
        </w:rPr>
        <w:t>Przetarg nieograniczony</w:t>
      </w:r>
    </w:p>
    <w:p>
      <w:pPr>
        <w:pStyle w:val="NormalWeb"/>
        <w:jc w:val="both"/>
        <w:rPr>
          <w:bCs/>
        </w:rPr>
      </w:pPr>
      <w:r>
        <w:rPr>
          <w:bCs/>
        </w:rPr>
        <w:t>III.2) Ogłoszenie dotyczy zakończenia dynamicznego systemu zakupów: nie</w:t>
      </w:r>
    </w:p>
    <w:p>
      <w:pPr>
        <w:pStyle w:val="NormalWeb"/>
        <w:jc w:val="both"/>
        <w:rPr>
          <w:bCs/>
        </w:rPr>
      </w:pPr>
      <w:r>
        <w:rPr>
          <w:bCs/>
        </w:rPr>
        <w:t>III.3) Informacje dodatkowe: nie dotyczy</w:t>
      </w:r>
    </w:p>
    <w:p>
      <w:pPr>
        <w:pStyle w:val="NormalWeb"/>
        <w:jc w:val="both"/>
        <w:rPr>
          <w:bCs/>
        </w:rPr>
      </w:pPr>
      <w:r>
        <w:rPr>
          <w:bCs/>
        </w:rPr>
        <w:t>SEKCJA IV: UDZIELENIE ZAMÓWIENIA</w:t>
      </w:r>
    </w:p>
    <w:p>
      <w:pPr>
        <w:pStyle w:val="NormalWeb"/>
        <w:jc w:val="both"/>
        <w:rPr>
          <w:bCs/>
        </w:rPr>
      </w:pPr>
      <w:r>
        <w:rPr>
          <w:bCs/>
        </w:rPr>
        <w:t>Postępowanie / część zostało unieważnione: tak</w:t>
      </w:r>
    </w:p>
    <w:p>
      <w:pPr>
        <w:pStyle w:val="NormalWeb"/>
        <w:jc w:val="both"/>
        <w:rPr>
          <w:bCs/>
        </w:rPr>
      </w:pPr>
      <w:r>
        <w:rPr>
          <w:bCs/>
        </w:rPr>
        <w:t>Należy podać podstawę i przyczynę unieważnienia postępowania:</w:t>
      </w:r>
    </w:p>
    <w:p>
      <w:pPr>
        <w:pStyle w:val="NormalWeb"/>
        <w:jc w:val="both"/>
        <w:rPr>
          <w:bCs/>
        </w:rPr>
      </w:pPr>
      <w:r>
        <w:rPr>
          <w:bCs/>
        </w:rPr>
        <w:t>Postępowanie zostało unieważnione na podst. art. 93 ust. 1 pkt. 4) ustawy Prawo zamówień publicznych, tj. cena oferty najkorzystniejszej przewyższa kwotę, jaką Zamawiający przeznaczył na sfinansowanie zamówienia.</w:t>
      </w:r>
    </w:p>
    <w:p>
      <w:pPr>
        <w:pStyle w:val="NormalWeb"/>
        <w:jc w:val="both"/>
        <w:rPr>
          <w:bCs/>
        </w:rPr>
      </w:pPr>
      <w:r>
        <w:rPr>
          <w:bCs/>
        </w:rPr>
        <w:t>IV.9) UZASADNIENIE UDZIELENIA ZAMÓWIENIA W TRYBIE NEGOCJACJI BEZ OGŁOSZENIA, ZAMÓWIENIA Z WOLNEJ RĘKI ALBO ZAPYTANIA O CENĘ</w:t>
      </w:r>
    </w:p>
    <w:p>
      <w:pPr>
        <w:pStyle w:val="NormalWeb"/>
        <w:spacing w:beforeAutospacing="0" w:before="0" w:afterAutospacing="0" w:after="0"/>
        <w:jc w:val="both"/>
        <w:rPr>
          <w:bCs/>
        </w:rPr>
      </w:pPr>
      <w:r>
        <w:rPr>
          <w:bCs/>
        </w:rPr>
        <w:t>IV.9.1) Podstawa prawna</w:t>
      </w:r>
    </w:p>
    <w:p>
      <w:pPr>
        <w:pStyle w:val="NormalWeb"/>
        <w:spacing w:beforeAutospacing="0" w:before="0" w:afterAutospacing="0" w:after="0"/>
        <w:jc w:val="both"/>
        <w:rPr>
          <w:bCs/>
        </w:rPr>
      </w:pPr>
      <w:r>
        <w:rPr>
          <w:bCs/>
        </w:rPr>
        <w:t>Postępowanie prowadzone jest w trybie   na podstawie art.  ustawy Pzp.</w:t>
      </w:r>
    </w:p>
    <w:p>
      <w:pPr>
        <w:pStyle w:val="NormalWeb"/>
        <w:jc w:val="both"/>
        <w:rPr>
          <w:bCs/>
        </w:rPr>
      </w:pPr>
      <w:r>
        <w:rPr>
          <w:bCs/>
        </w:rPr>
        <w:t>IV.9.2) Uzasadnienie wyboru trybu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bCs/>
        </w:rPr>
        <w:t>Należy podać uzasadnienie faktyczne i prawne wyboru trybu oraz wyjaśnić, dlaczego udzielenie zamówienia jest zgodne z przepisami.</w:t>
      </w:r>
    </w:p>
    <w:sectPr>
      <w:type w:val="nextPage"/>
      <w:pgSz w:w="11906" w:h="16838"/>
      <w:pgMar w:left="1134" w:right="849" w:header="0" w:top="284" w:footer="0" w:bottom="28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15f0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" w:customStyle="1">
    <w:name w:val="nag"/>
    <w:basedOn w:val="DefaultParagraphFont"/>
    <w:qFormat/>
    <w:rsid w:val="001e573a"/>
    <w:rPr/>
  </w:style>
  <w:style w:type="character" w:styleId="Czeinternetowe">
    <w:name w:val="Łącze internetowe"/>
    <w:basedOn w:val="DefaultParagraphFont"/>
    <w:rsid w:val="00967c5a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qFormat/>
    <w:rsid w:val="008d265f"/>
    <w:rPr>
      <w:sz w:val="24"/>
      <w:lang w:eastAsia="ar-SA"/>
    </w:rPr>
  </w:style>
  <w:style w:type="character" w:styleId="NagwekZnak" w:customStyle="1">
    <w:name w:val="Nagłówek Znak"/>
    <w:basedOn w:val="DefaultParagraphFont"/>
    <w:link w:val="Nagwek"/>
    <w:qFormat/>
    <w:rsid w:val="00091bc0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qFormat/>
    <w:rsid w:val="00091bc0"/>
    <w:rPr>
      <w:sz w:val="24"/>
      <w:szCs w:val="24"/>
    </w:rPr>
  </w:style>
  <w:style w:type="character" w:styleId="Strong">
    <w:name w:val="Strong"/>
    <w:uiPriority w:val="22"/>
    <w:qFormat/>
    <w:rsid w:val="00883723"/>
    <w:rPr>
      <w:b/>
      <w:b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b w:val="false"/>
    </w:rPr>
  </w:style>
  <w:style w:type="character" w:styleId="ListLabel19">
    <w:name w:val="ListLabel 19"/>
    <w:qFormat/>
    <w:rPr>
      <w:rFonts w:eastAsia="Times New Roman" w:cs="Tahoma"/>
    </w:rPr>
  </w:style>
  <w:style w:type="character" w:styleId="ListLabel20">
    <w:name w:val="ListLabel 20"/>
    <w:qFormat/>
    <w:rPr>
      <w:rFonts w:cs="Tahom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8d265f"/>
    <w:pPr>
      <w:suppressAutoHyphens w:val="true"/>
    </w:pPr>
    <w:rPr>
      <w:szCs w:val="20"/>
      <w:lang w:eastAsia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lowny" w:customStyle="1">
    <w:name w:val="glowny"/>
    <w:basedOn w:val="Normal"/>
    <w:qFormat/>
    <w:rsid w:val="001e573a"/>
    <w:pPr>
      <w:spacing w:beforeAutospacing="1" w:afterAutospacing="1"/>
    </w:pPr>
    <w:rPr/>
  </w:style>
  <w:style w:type="paragraph" w:styleId="NormalWeb">
    <w:name w:val="Normal (Web)"/>
    <w:basedOn w:val="Normal"/>
    <w:qFormat/>
    <w:rsid w:val="001e573a"/>
    <w:pPr>
      <w:spacing w:beforeAutospacing="1" w:afterAutospacing="1"/>
    </w:pPr>
    <w:rPr/>
  </w:style>
  <w:style w:type="paragraph" w:styleId="Tekstblokowy2" w:customStyle="1">
    <w:name w:val="Tekst blokowy2"/>
    <w:basedOn w:val="Normal"/>
    <w:qFormat/>
    <w:rsid w:val="00b219f3"/>
    <w:pPr>
      <w:suppressAutoHyphens w:val="true"/>
      <w:ind w:left="705" w:right="-144" w:hanging="0"/>
    </w:pPr>
    <w:rPr>
      <w:szCs w:val="20"/>
      <w:lang w:eastAsia="ar-SA"/>
    </w:rPr>
  </w:style>
  <w:style w:type="paragraph" w:styleId="BalloonText">
    <w:name w:val="Balloon Text"/>
    <w:basedOn w:val="Normal"/>
    <w:semiHidden/>
    <w:qFormat/>
    <w:rsid w:val="00ad46d3"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rsid w:val="00091bc0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rsid w:val="00091bc0"/>
    <w:pPr>
      <w:tabs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2636fa"/>
    <w:pPr>
      <w:widowControl/>
      <w:bidi w:val="0"/>
      <w:jc w:val="left"/>
    </w:pPr>
    <w:rPr>
      <w:rFonts w:ascii="Arial" w:hAnsi="Arial" w:cs="Arial" w:eastAsia="Times New Roman"/>
      <w:color w:val="000000"/>
      <w:sz w:val="24"/>
      <w:szCs w:val="24"/>
      <w:lang w:val="pl-PL" w:eastAsia="pl-PL" w:bidi="ar-SA"/>
    </w:rPr>
  </w:style>
  <w:style w:type="paragraph" w:styleId="NormalnyTahoma" w:customStyle="1">
    <w:name w:val="Normalny + Tahoma"/>
    <w:basedOn w:val="Normal"/>
    <w:qFormat/>
    <w:rsid w:val="002636fa"/>
    <w:pPr>
      <w:tabs>
        <w:tab w:val="left" w:pos="705" w:leader="none"/>
        <w:tab w:val="left" w:pos="735" w:leader="none"/>
      </w:tabs>
      <w:suppressAutoHyphens w:val="true"/>
      <w:spacing w:lineRule="auto" w:line="360"/>
      <w:ind w:left="705" w:hanging="705"/>
      <w:jc w:val="both"/>
    </w:pPr>
    <w:rPr>
      <w:rFonts w:ascii="Tahoma" w:hAnsi="Tahoma" w:cs="Tahoma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994e0e"/>
    <w:pPr>
      <w:suppressAutoHyphens w:val="true"/>
      <w:spacing w:before="0" w:after="0"/>
      <w:ind w:left="720" w:hanging="0"/>
      <w:contextualSpacing/>
    </w:pPr>
    <w:rPr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LibreOffice/5.2.0.4$Windows_x86 LibreOffice_project/066b007f5ebcc236395c7d282ba488bca6720265</Application>
  <Pages>2</Pages>
  <Words>413</Words>
  <Characters>2908</Characters>
  <CharactersWithSpaces>3285</CharactersWithSpaces>
  <Paragraphs>45</Paragraphs>
  <Company>Gmina Dobroszyce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2018-11-16T14:35:00Z</dcterms:created>
  <dc:creator>Inwestycje</dc:creator>
  <dc:description/>
  <dc:language>pl-PL</dc:language>
  <cp:lastModifiedBy>Marta</cp:lastModifiedBy>
  <cp:lastPrinted>2016-10-04T11:59:00Z</cp:lastPrinted>
  <dcterms:modified xsi:type="dcterms:W3CDTF">2018-11-16T14:35:00Z</dcterms:modified>
  <cp:revision>2</cp:revision>
  <dc:subject/>
  <dc:title>projekt dla hali sportowej przy gimnazjum w Dobroszycach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Gmina Dobroszyce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